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8B3D6" w14:textId="77777777" w:rsidR="00B53C00" w:rsidRPr="0099241E" w:rsidRDefault="00FA3B66">
      <w:pPr>
        <w:rPr>
          <w:rFonts w:ascii="Gadugi" w:eastAsia="Gadugi" w:hAnsi="Gadugi" w:cs="Gadugi"/>
          <w:b/>
          <w:sz w:val="20"/>
          <w:szCs w:val="20"/>
        </w:rPr>
      </w:pPr>
      <w:r w:rsidRPr="0099241E">
        <w:rPr>
          <w:rFonts w:ascii="Gadugi" w:eastAsia="Gadugi" w:hAnsi="Gadugi" w:cs="Gadugi"/>
          <w:b/>
          <w:sz w:val="20"/>
          <w:szCs w:val="20"/>
        </w:rPr>
        <w:t>ALLEGATO “B” – ELENCO QUESITI</w:t>
      </w:r>
      <w:r w:rsidR="00062E36" w:rsidRPr="0099241E">
        <w:rPr>
          <w:rFonts w:ascii="Gadugi" w:eastAsia="Gadugi" w:hAnsi="Gadugi" w:cs="Gadugi"/>
          <w:b/>
          <w:sz w:val="20"/>
          <w:szCs w:val="20"/>
        </w:rPr>
        <w:t xml:space="preserve"> PER GLI OE</w:t>
      </w:r>
    </w:p>
    <w:tbl>
      <w:tblPr>
        <w:tblpPr w:leftFromText="141" w:rightFromText="141" w:vertAnchor="page" w:horzAnchor="margin" w:tblpY="4053"/>
        <w:tblW w:w="96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0"/>
        <w:gridCol w:w="7010"/>
      </w:tblGrid>
      <w:tr w:rsidR="00FA3B66" w:rsidRPr="0099241E" w14:paraId="092E3241" w14:textId="77777777" w:rsidTr="00FA3B66">
        <w:trPr>
          <w:trHeight w:val="255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7F042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70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8F3D0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7DA0DAD8" w14:textId="77777777" w:rsidTr="00FA3B66">
        <w:trPr>
          <w:trHeight w:val="51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AAA39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138E7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29AAF824" w14:textId="77777777" w:rsidTr="00FA3B66">
        <w:trPr>
          <w:trHeight w:val="255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88403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TEL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D1E2A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565FB7CA" w14:textId="77777777" w:rsidTr="00FA3B66">
        <w:trPr>
          <w:trHeight w:val="255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507A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NOMINATIVO REFERENTE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2122B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4306869C" w14:textId="77777777" w:rsidTr="00FA3B66">
        <w:trPr>
          <w:trHeight w:val="51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94C1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977D1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563C1"/>
                <w:sz w:val="20"/>
                <w:szCs w:val="20"/>
                <w:u w:val="single"/>
                <w:lang w:eastAsia="it-IT"/>
              </w:rPr>
            </w:pPr>
          </w:p>
        </w:tc>
      </w:tr>
      <w:tr w:rsidR="00FA3B66" w:rsidRPr="0099241E" w14:paraId="02D383C2" w14:textId="77777777" w:rsidTr="00FA3B66">
        <w:trPr>
          <w:trHeight w:val="407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6E7E9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TEL REFERENTE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BC4C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494AEF7A" w14:textId="77777777" w:rsidTr="00FA3B66">
        <w:trPr>
          <w:trHeight w:val="272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25C48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>ID21APBXXX - FORNITURA</w:t>
            </w:r>
            <w:r w:rsidRPr="0099241E">
              <w:rPr>
                <w:rFonts w:ascii="Gadugi" w:hAnsi="Gadugi"/>
                <w:sz w:val="20"/>
                <w:szCs w:val="20"/>
              </w:rPr>
              <w:t xml:space="preserve"> </w:t>
            </w:r>
            <w:r w:rsidRPr="0099241E"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 DI UN SISTEMA DI GESTIONE DEI TRACCIATI PROVENIENTI DA MONITOR DEFIBRILLATORI IN REGIME EMERGENZIALE.</w:t>
            </w:r>
          </w:p>
        </w:tc>
      </w:tr>
      <w:tr w:rsidR="00FA3B66" w:rsidRPr="0099241E" w14:paraId="46E6F6D3" w14:textId="77777777" w:rsidTr="00FA3B66">
        <w:trPr>
          <w:trHeight w:val="375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EBA47" w14:textId="77777777" w:rsid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Quesito 1:</w:t>
            </w:r>
          </w:p>
          <w:p w14:paraId="5D69D757" w14:textId="77777777" w:rsidR="004B5DBB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/>
                <w:i/>
                <w:iCs/>
                <w:color w:val="000000"/>
                <w:sz w:val="20"/>
                <w:szCs w:val="20"/>
              </w:rPr>
              <w:t xml:space="preserve">Indicare quali </w:t>
            </w: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sono le modalità di connessione tra i defibrillatori (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multivendor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) e il sistema di archiviazione e tra esso e le stazioni di refertazione, garant</w:t>
            </w:r>
            <w:r w:rsid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endo</w:t>
            </w: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trasmissioni con adeguato grado di sicurezza e business 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continuity</w:t>
            </w:r>
            <w:proofErr w:type="spellEnd"/>
            <w:r w:rsidR="004B5DBB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.</w:t>
            </w:r>
          </w:p>
          <w:p w14:paraId="3694C451" w14:textId="6E29BC5C" w:rsidR="0099241E" w:rsidRPr="0099241E" w:rsidRDefault="004B5DBB" w:rsidP="00FA3B66">
            <w:pPr>
              <w:spacing w:after="0" w:line="240" w:lineRule="auto"/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Inoltre va dettagliato segue</w:t>
            </w:r>
            <w:r w:rsidR="0099241E"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:</w:t>
            </w:r>
          </w:p>
          <w:p w14:paraId="13E2A7F0" w14:textId="77777777" w:rsidR="0099241E" w:rsidRPr="0099241E" w:rsidRDefault="00FA3B66" w:rsidP="004B5D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come tali modalità influiscono sull’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availability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del servizio</w:t>
            </w:r>
          </w:p>
          <w:p w14:paraId="331CC4E5" w14:textId="77777777" w:rsidR="0099241E" w:rsidRPr="0099241E" w:rsidRDefault="00FA3B66" w:rsidP="004B5D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come quest’ultima possa essere governata</w:t>
            </w:r>
          </w:p>
          <w:p w14:paraId="5AD20A6E" w14:textId="3674238D" w:rsidR="00FA3B66" w:rsidRPr="0099241E" w:rsidRDefault="00FA3B66" w:rsidP="004B5D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se alcuni elementi possano essere delegati (ad esempio alle Aziende</w:t>
            </w:r>
            <w:r w:rsidR="0099241E"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sanitarie</w:t>
            </w: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).</w:t>
            </w:r>
          </w:p>
        </w:tc>
      </w:tr>
      <w:tr w:rsidR="00FA3B66" w:rsidRPr="0099241E" w14:paraId="6C4E8401" w14:textId="77777777" w:rsidTr="00FA3B66">
        <w:trPr>
          <w:trHeight w:val="276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E6D4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Risposta 1:</w:t>
            </w:r>
          </w:p>
          <w:p w14:paraId="4F7F1540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595F27F8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328D2844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5D0EFC38" w14:textId="77777777" w:rsidTr="00FA3B66">
        <w:trPr>
          <w:trHeight w:val="375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65785" w14:textId="77777777" w:rsidR="004B5DBB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Quesito 2:</w:t>
            </w:r>
          </w:p>
          <w:p w14:paraId="1B2B0942" w14:textId="3E0E7BF6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Quali sono le soluzioni tecniche che supportano il modello “life 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critical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” e le strategie di 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bussiness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continuity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che si intendono implementare?</w:t>
            </w:r>
          </w:p>
        </w:tc>
      </w:tr>
      <w:tr w:rsidR="00FA3B66" w:rsidRPr="0099241E" w14:paraId="223A0CBA" w14:textId="77777777" w:rsidTr="00FA3B66">
        <w:trPr>
          <w:trHeight w:val="375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EE8FB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Risposta 2:</w:t>
            </w:r>
          </w:p>
          <w:p w14:paraId="426CA998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5DB2FFD6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370DA9DB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</w:tc>
      </w:tr>
      <w:tr w:rsidR="00FA3B66" w:rsidRPr="0099241E" w14:paraId="32267652" w14:textId="77777777" w:rsidTr="00FA3B66">
        <w:trPr>
          <w:trHeight w:val="375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1111" w14:textId="5081FF86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Quesito 3:</w:t>
            </w:r>
            <w:r w:rsidRPr="0099241E">
              <w:rPr>
                <w:rFonts w:ascii="Gadugi" w:eastAsia="Times New Roman" w:hAnsi="Gadug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Quali sono le soluzioni organizzative da implementare in modo da garantire che la gestione tecnica e manutentiva dell’intero sistema (monitor defibrillatori, archiviazione e ricezione/trasmissione</w:t>
            </w:r>
            <w:r w:rsidR="004B5DBB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, visualizzazione</w:t>
            </w:r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), data la natura </w:t>
            </w:r>
            <w:proofErr w:type="spellStart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>multivendor</w:t>
            </w:r>
            <w:proofErr w:type="spellEnd"/>
            <w:r w:rsidRPr="0099241E">
              <w:rPr>
                <w:rFonts w:ascii="Gadugi" w:eastAsia="Times New Roman" w:hAnsi="Gadugi" w:cs="Calibri"/>
                <w:bCs/>
                <w:i/>
                <w:iCs/>
                <w:color w:val="000000"/>
                <w:sz w:val="20"/>
                <w:szCs w:val="20"/>
                <w:lang w:eastAsia="it-IT"/>
              </w:rPr>
              <w:t xml:space="preserve"> dei sistemi coinvolti, sia sotto la responsabilità di un unico soggetto?</w:t>
            </w:r>
          </w:p>
        </w:tc>
      </w:tr>
      <w:tr w:rsidR="00FA3B66" w:rsidRPr="0099241E" w14:paraId="3EC5C669" w14:textId="77777777" w:rsidTr="00FA3B66">
        <w:trPr>
          <w:trHeight w:val="375"/>
        </w:trPr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5E3A9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  <w:r w:rsidRPr="0099241E"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  <w:t>Risposta 3:</w:t>
            </w:r>
          </w:p>
          <w:p w14:paraId="794B82E3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60E93D04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  <w:p w14:paraId="6ED6BAB6" w14:textId="77777777" w:rsidR="00FA3B66" w:rsidRPr="0099241E" w:rsidRDefault="00FA3B66" w:rsidP="00FA3B66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i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459925F" w14:textId="1606AD1B" w:rsidR="00FA3B66" w:rsidRPr="0099241E" w:rsidRDefault="00FA3B66">
      <w:pPr>
        <w:rPr>
          <w:rFonts w:ascii="Gadugi" w:hAnsi="Gadugi"/>
          <w:sz w:val="20"/>
          <w:szCs w:val="20"/>
        </w:rPr>
      </w:pPr>
      <w:r w:rsidRPr="000E2CE0">
        <w:rPr>
          <w:rFonts w:ascii="Gadugi" w:eastAsia="Gadugi" w:hAnsi="Gadugi" w:cs="Gadugi"/>
          <w:b/>
          <w:sz w:val="20"/>
          <w:szCs w:val="20"/>
        </w:rPr>
        <w:t>ID21APB0</w:t>
      </w:r>
      <w:r w:rsidR="000E2CE0" w:rsidRPr="000E2CE0">
        <w:rPr>
          <w:rFonts w:ascii="Gadugi" w:eastAsia="Gadugi" w:hAnsi="Gadugi" w:cs="Gadugi"/>
          <w:b/>
          <w:sz w:val="20"/>
          <w:szCs w:val="20"/>
        </w:rPr>
        <w:t>08</w:t>
      </w:r>
      <w:bookmarkStart w:id="0" w:name="_GoBack"/>
      <w:bookmarkEnd w:id="0"/>
      <w:r w:rsidRPr="0099241E">
        <w:rPr>
          <w:rFonts w:ascii="Gadugi" w:eastAsia="Gadugi" w:hAnsi="Gadugi" w:cs="Gadugi"/>
          <w:b/>
          <w:sz w:val="20"/>
          <w:szCs w:val="20"/>
        </w:rPr>
        <w:t xml:space="preserve"> - FORNITURA DI UN SISTEMA DI GESTIONE DEI TRACCIATI PROVENIENTI DA MONITOR DEFIBRILLATORI IN REGIME EMERGENZIALE.</w:t>
      </w:r>
    </w:p>
    <w:sectPr w:rsidR="00FA3B66" w:rsidRPr="0099241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26356" w14:textId="77777777" w:rsidR="00FE63DA" w:rsidRDefault="00FE63DA" w:rsidP="00E610E2">
      <w:pPr>
        <w:spacing w:after="0" w:line="240" w:lineRule="auto"/>
      </w:pPr>
      <w:r>
        <w:separator/>
      </w:r>
    </w:p>
  </w:endnote>
  <w:endnote w:type="continuationSeparator" w:id="0">
    <w:p w14:paraId="3AC47650" w14:textId="77777777" w:rsidR="00FE63DA" w:rsidRDefault="00FE63DA" w:rsidP="00E61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11364" w14:textId="77777777" w:rsidR="00FE63DA" w:rsidRDefault="00FE63DA" w:rsidP="00E610E2">
      <w:pPr>
        <w:spacing w:after="0" w:line="240" w:lineRule="auto"/>
      </w:pPr>
      <w:r>
        <w:separator/>
      </w:r>
    </w:p>
  </w:footnote>
  <w:footnote w:type="continuationSeparator" w:id="0">
    <w:p w14:paraId="2CF9D674" w14:textId="77777777" w:rsidR="00FE63DA" w:rsidRDefault="00FE63DA" w:rsidP="00E61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C200" w14:textId="77777777" w:rsidR="00E610E2" w:rsidRDefault="00E610E2">
    <w:pPr>
      <w:pStyle w:val="Intestazione"/>
      <w:jc w:val="right"/>
      <w:rPr>
        <w:color w:val="5B9BD5" w:themeColor="accent1"/>
      </w:rPr>
    </w:pPr>
    <w:r w:rsidRPr="008569C5">
      <w:rPr>
        <w:rFonts w:ascii="Gadugi" w:hAnsi="Gadugi"/>
        <w:b/>
        <w:bCs/>
        <w:noProof/>
        <w:lang w:eastAsia="it-IT"/>
      </w:rPr>
      <w:drawing>
        <wp:inline distT="0" distB="0" distL="0" distR="0" wp14:anchorId="0A919E24" wp14:editId="0F6C77D0">
          <wp:extent cx="1490353" cy="972522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845" cy="10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color w:val="5B9BD5" w:themeColor="accent1"/>
      </w:rPr>
      <w:t xml:space="preserve"> </w:t>
    </w:r>
  </w:p>
  <w:p w14:paraId="45C56260" w14:textId="77777777" w:rsidR="00E610E2" w:rsidRDefault="00E610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113E"/>
    <w:multiLevelType w:val="hybridMultilevel"/>
    <w:tmpl w:val="34109F2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1C1865"/>
    <w:multiLevelType w:val="hybridMultilevel"/>
    <w:tmpl w:val="1F624644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A7"/>
    <w:rsid w:val="00062E36"/>
    <w:rsid w:val="000E2CE0"/>
    <w:rsid w:val="001964F9"/>
    <w:rsid w:val="0035268E"/>
    <w:rsid w:val="0037336D"/>
    <w:rsid w:val="00424885"/>
    <w:rsid w:val="0046615A"/>
    <w:rsid w:val="004B5DBB"/>
    <w:rsid w:val="005A646C"/>
    <w:rsid w:val="00850CC0"/>
    <w:rsid w:val="0099241E"/>
    <w:rsid w:val="00A7153C"/>
    <w:rsid w:val="00B1381E"/>
    <w:rsid w:val="00E610E2"/>
    <w:rsid w:val="00F426CA"/>
    <w:rsid w:val="00F65BA7"/>
    <w:rsid w:val="00F87697"/>
    <w:rsid w:val="00FA3B66"/>
    <w:rsid w:val="00F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8634"/>
  <w15:chartTrackingRefBased/>
  <w15:docId w15:val="{94FFE858-6AFF-4997-8580-D3E96F0B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F65BA7"/>
    <w:rPr>
      <w:color w:val="0563C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610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0E2"/>
  </w:style>
  <w:style w:type="paragraph" w:styleId="Pidipagina">
    <w:name w:val="footer"/>
    <w:basedOn w:val="Normale"/>
    <w:link w:val="PidipaginaCarattere"/>
    <w:uiPriority w:val="99"/>
    <w:unhideWhenUsed/>
    <w:rsid w:val="00E610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0E2"/>
  </w:style>
  <w:style w:type="paragraph" w:styleId="Paragrafoelenco">
    <w:name w:val="List Paragraph"/>
    <w:basedOn w:val="Normale"/>
    <w:uiPriority w:val="34"/>
    <w:qFormat/>
    <w:rsid w:val="00992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Basile</dc:creator>
  <cp:keywords/>
  <dc:description/>
  <cp:lastModifiedBy>Angelo Basile</cp:lastModifiedBy>
  <cp:revision>3</cp:revision>
  <dcterms:created xsi:type="dcterms:W3CDTF">2021-03-26T15:51:00Z</dcterms:created>
  <dcterms:modified xsi:type="dcterms:W3CDTF">2021-03-29T09:50:00Z</dcterms:modified>
</cp:coreProperties>
</file>